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58" w:rsidRDefault="00BE3100">
      <w:r>
        <w:t xml:space="preserve">160713 </w:t>
      </w:r>
      <w:proofErr w:type="spellStart"/>
      <w:r>
        <w:t>liz</w:t>
      </w:r>
      <w:proofErr w:type="spellEnd"/>
      <w:r>
        <w:t xml:space="preserve"> on atty grievance com</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Dear Doug:</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Lisa’s bar number is P57936.  Her last name is spelled Hamameh.  The Attorney Grievance Committee only deals with discipline and licensure of attorneys. They do not have jurisdiction over any criminal charges. I would change your first paragraph to indicate that you are submitting evidence of unprofessional conduct and a blatant violation of the Michigan rules of professional conduct.</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I would reference rule 3.3:</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Rule 3.3 (a) a lawyer shall not knowingly:</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(1) make a false statement of material fact or law to a tribunal or fail to correct a false statement of material fact or law previously made to the tribunal by the lawyer;</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(2) failed to disclose to a tribunal controlling legal authority known to the lawyer to be directly adverse to the position of the client and not disclosed by opposing counsel; or</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(3) offer evidence that the lawyer knows to be false. If a lawyer has offered material evidence and comes to know of its falsity, the lawyer shall take reasonable remedial measures, including, if necessary, disclosure to the tribunal.</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Specifically, there is an issue regarding the interior use of a commercial building which I own in White Lake Township. Previously, a portion was used for residential purposes. Recently, the commercial use of a portion of the building has not been sustainable. When I attempted to convert some of the commercial space to residential I was blocked by White Lake Township who claimed that zoning law prohibited the use or conversion to residential. However, it is clear from the White Lake building code, that this is incorrect.</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Section 7.26 B. States that any nonconforming use may be extended throughout any parts of the building which were manifestly arranged are designed for such use at the time of adoption or applicable amendment of this ordinance, but no such use shall be extended to occupy any land outside such building.</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xml:space="preserve">  Despite numerous attempts to clarify the application of the White Lake building and zoning code I have been opposed by what appears to be blatant misrepresentations of the law by Lisa </w:t>
      </w:r>
      <w:r w:rsidR="0019348A" w:rsidRPr="00D87449">
        <w:rPr>
          <w:rFonts w:ascii="Times New Roman" w:eastAsia="Times New Roman" w:hAnsi="Times New Roman" w:cs="Times New Roman"/>
          <w:color w:val="222222"/>
          <w:sz w:val="19"/>
          <w:szCs w:val="19"/>
        </w:rPr>
        <w:t>Hamameh</w:t>
      </w:r>
      <w:r w:rsidRPr="00D87449">
        <w:rPr>
          <w:rFonts w:ascii="Times New Roman" w:eastAsia="Times New Roman" w:hAnsi="Times New Roman" w:cs="Times New Roman"/>
          <w:color w:val="222222"/>
          <w:sz w:val="19"/>
          <w:szCs w:val="19"/>
        </w:rPr>
        <w:t>.</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Section 8 of the rules of professional conduct deal with maintaining the integrity of the profession.</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Rule 8.4 Misconduct states:</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It is professional misconduct for a lawyer to:</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(b) engage in conduct involving dishonesty, fraud, deceit, misrepresentation, or violation of the criminal law, were such conduct reflects adversely on the lawyer’s honesty, trustworthiness, or fitness as a lawyer;</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(c) engage in conduct that is prejudicial to the administration of justice</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I respectfully assert that the subject attorney has consistently misrepresented the law in order to dismiss my claims for the use of my property in compliance with the a</w:t>
      </w:r>
      <w:r w:rsidR="00243B30">
        <w:rPr>
          <w:rFonts w:ascii="Times New Roman" w:eastAsia="Times New Roman" w:hAnsi="Times New Roman" w:cs="Times New Roman"/>
          <w:color w:val="222222"/>
          <w:sz w:val="19"/>
          <w:szCs w:val="19"/>
        </w:rPr>
        <w:t>dministrative laws of the township</w:t>
      </w:r>
      <w:r w:rsidRPr="00D87449">
        <w:rPr>
          <w:rFonts w:ascii="Times New Roman" w:eastAsia="Times New Roman" w:hAnsi="Times New Roman" w:cs="Times New Roman"/>
          <w:color w:val="222222"/>
          <w:sz w:val="19"/>
          <w:szCs w:val="19"/>
        </w:rPr>
        <w:t xml:space="preserve"> of White Lake. I have accumulated significant evidence which may be too voluminous to submit at one time regarding my numerous informal and formal attempts to clarify my ability to use my own property consistent with local regulations.. I have attempted to document each of my efforts to rectify the situation prior to filing this request for an investigation of misconduct.</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Times New Roman" w:eastAsia="Times New Roman" w:hAnsi="Times New Roman" w:cs="Times New Roman"/>
          <w:color w:val="222222"/>
          <w:sz w:val="19"/>
          <w:szCs w:val="19"/>
        </w:rPr>
        <w:t> </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Arial" w:eastAsia="Times New Roman" w:hAnsi="Arial" w:cs="Arial"/>
          <w:color w:val="000000"/>
          <w:sz w:val="20"/>
          <w:szCs w:val="20"/>
        </w:rPr>
        <w:t>I would try to keep this simple and straightforward. I would not expect the commission to review voluminous documents. Let me know if you've any additional questions.</w:t>
      </w:r>
    </w:p>
    <w:p w:rsidR="00D87449" w:rsidRPr="00D87449" w:rsidRDefault="00D87449" w:rsidP="00D87449">
      <w:pPr>
        <w:shd w:val="clear" w:color="auto" w:fill="FFFFFF"/>
        <w:spacing w:after="0" w:line="240" w:lineRule="auto"/>
        <w:rPr>
          <w:rFonts w:ascii="Times New Roman" w:eastAsia="Times New Roman" w:hAnsi="Times New Roman" w:cs="Times New Roman"/>
          <w:color w:val="222222"/>
          <w:sz w:val="19"/>
          <w:szCs w:val="19"/>
        </w:rPr>
      </w:pPr>
      <w:r w:rsidRPr="00D87449">
        <w:rPr>
          <w:rFonts w:ascii="Calibri" w:eastAsia="Times New Roman" w:hAnsi="Calibri" w:cs="Times New Roman"/>
          <w:color w:val="1F497D"/>
        </w:rPr>
        <w:t> </w:t>
      </w:r>
    </w:p>
    <w:p w:rsidR="00D87449" w:rsidRDefault="00D87449"/>
    <w:sectPr w:rsidR="00D87449" w:rsidSect="000D1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defaultTabStop w:val="720"/>
  <w:characterSpacingControl w:val="doNotCompress"/>
  <w:compat/>
  <w:rsids>
    <w:rsidRoot w:val="00BE3100"/>
    <w:rsid w:val="000D1358"/>
    <w:rsid w:val="0019348A"/>
    <w:rsid w:val="00243B30"/>
    <w:rsid w:val="0045636A"/>
    <w:rsid w:val="00AB2289"/>
    <w:rsid w:val="00BE3100"/>
    <w:rsid w:val="00D87449"/>
    <w:rsid w:val="00FD00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3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3880477">
      <w:bodyDiv w:val="1"/>
      <w:marLeft w:val="0"/>
      <w:marRight w:val="0"/>
      <w:marTop w:val="0"/>
      <w:marBottom w:val="0"/>
      <w:divBdr>
        <w:top w:val="none" w:sz="0" w:space="0" w:color="auto"/>
        <w:left w:val="none" w:sz="0" w:space="0" w:color="auto"/>
        <w:bottom w:val="none" w:sz="0" w:space="0" w:color="auto"/>
        <w:right w:val="none" w:sz="0" w:space="0" w:color="auto"/>
      </w:divBdr>
    </w:div>
    <w:div w:id="99479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505</Words>
  <Characters>2884</Characters>
  <Application>Microsoft Office Word</Application>
  <DocSecurity>0</DocSecurity>
  <Lines>24</Lines>
  <Paragraphs>6</Paragraphs>
  <ScaleCrop>false</ScaleCrop>
  <Company>Albion College</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5</cp:revision>
  <dcterms:created xsi:type="dcterms:W3CDTF">2016-07-14T03:36:00Z</dcterms:created>
  <dcterms:modified xsi:type="dcterms:W3CDTF">2016-07-16T15:43:00Z</dcterms:modified>
</cp:coreProperties>
</file>